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8C" w:rsidRPr="00D97226" w:rsidRDefault="00EB6B8C" w:rsidP="00C04109">
      <w:pPr>
        <w:pStyle w:val="1"/>
        <w:jc w:val="center"/>
        <w:rPr>
          <w:rFonts w:ascii="Times New Roman" w:hAnsi="Times New Roman" w:cs="Times New Roman"/>
          <w:sz w:val="21"/>
          <w:szCs w:val="21"/>
        </w:rPr>
      </w:pPr>
    </w:p>
    <w:p w:rsidR="00C04109" w:rsidRPr="008F5618" w:rsidRDefault="00C04109" w:rsidP="00C04109">
      <w:pPr>
        <w:pStyle w:val="1"/>
        <w:jc w:val="center"/>
        <w:rPr>
          <w:rFonts w:ascii="Times New Roman" w:hAnsi="Times New Roman" w:cs="Times New Roman"/>
          <w:sz w:val="20"/>
          <w:szCs w:val="20"/>
        </w:rPr>
      </w:pPr>
      <w:r w:rsidRPr="008F5618">
        <w:rPr>
          <w:rFonts w:ascii="Times New Roman" w:hAnsi="Times New Roman" w:cs="Times New Roman"/>
          <w:sz w:val="20"/>
          <w:szCs w:val="20"/>
        </w:rPr>
        <w:t>СООБЩЕНИЕ</w:t>
      </w:r>
    </w:p>
    <w:p w:rsidR="00C04109" w:rsidRPr="008F5618" w:rsidRDefault="00C04109" w:rsidP="00C04109">
      <w:pPr>
        <w:pStyle w:val="1"/>
        <w:jc w:val="center"/>
        <w:rPr>
          <w:rFonts w:ascii="Times New Roman" w:hAnsi="Times New Roman" w:cs="Times New Roman"/>
          <w:sz w:val="20"/>
          <w:szCs w:val="20"/>
        </w:rPr>
      </w:pPr>
      <w:r w:rsidRPr="008F5618">
        <w:rPr>
          <w:rFonts w:ascii="Times New Roman" w:hAnsi="Times New Roman" w:cs="Times New Roman"/>
          <w:sz w:val="20"/>
          <w:szCs w:val="20"/>
        </w:rPr>
        <w:t>О ПРОВЕДЕНИИ ГОДОВОГО ОБЩЕГО СОБРАНИЯ АКЦИОНЕРОВ</w:t>
      </w:r>
    </w:p>
    <w:p w:rsidR="00C04109" w:rsidRPr="008F5618" w:rsidRDefault="00C04109" w:rsidP="00C04109">
      <w:pPr>
        <w:rPr>
          <w:sz w:val="20"/>
          <w:szCs w:val="20"/>
        </w:rPr>
      </w:pPr>
    </w:p>
    <w:p w:rsidR="00C04109" w:rsidRPr="008F5618" w:rsidRDefault="00DD30A4" w:rsidP="00C04109">
      <w:pPr>
        <w:pStyle w:val="1"/>
        <w:jc w:val="center"/>
        <w:rPr>
          <w:rFonts w:ascii="Times New Roman" w:hAnsi="Times New Roman" w:cs="Times New Roman"/>
          <w:sz w:val="20"/>
          <w:szCs w:val="20"/>
        </w:rPr>
      </w:pPr>
      <w:r>
        <w:rPr>
          <w:rFonts w:ascii="Times New Roman" w:hAnsi="Times New Roman" w:cs="Times New Roman"/>
          <w:sz w:val="20"/>
          <w:szCs w:val="20"/>
        </w:rPr>
        <w:t>Акционерное</w:t>
      </w:r>
      <w:r w:rsidR="00C04109" w:rsidRPr="008F5618">
        <w:rPr>
          <w:rFonts w:ascii="Times New Roman" w:hAnsi="Times New Roman" w:cs="Times New Roman"/>
          <w:sz w:val="20"/>
          <w:szCs w:val="20"/>
        </w:rPr>
        <w:t xml:space="preserve"> общество </w:t>
      </w:r>
      <w:r w:rsidR="00203434" w:rsidRPr="008F5618">
        <w:rPr>
          <w:rFonts w:ascii="Times New Roman" w:hAnsi="Times New Roman" w:cs="Times New Roman"/>
          <w:sz w:val="20"/>
          <w:szCs w:val="20"/>
        </w:rPr>
        <w:t>«</w:t>
      </w:r>
      <w:r w:rsidR="00C20696" w:rsidRPr="008F5618">
        <w:rPr>
          <w:rFonts w:ascii="Times New Roman" w:hAnsi="Times New Roman" w:cs="Times New Roman"/>
          <w:sz w:val="20"/>
          <w:szCs w:val="20"/>
        </w:rPr>
        <w:t>Саранский приборостроительный завод» (АО «СПЗ»)</w:t>
      </w:r>
    </w:p>
    <w:p w:rsidR="00C04109" w:rsidRPr="008F5618" w:rsidRDefault="00C04109" w:rsidP="00C04109">
      <w:pPr>
        <w:pStyle w:val="a3"/>
        <w:jc w:val="center"/>
        <w:rPr>
          <w:rFonts w:ascii="Times New Roman" w:hAnsi="Times New Roman" w:cs="Times New Roman"/>
          <w:sz w:val="20"/>
          <w:szCs w:val="20"/>
        </w:rPr>
      </w:pPr>
      <w:r w:rsidRPr="008F5618">
        <w:rPr>
          <w:rFonts w:ascii="Times New Roman" w:hAnsi="Times New Roman" w:cs="Times New Roman"/>
          <w:sz w:val="20"/>
          <w:szCs w:val="20"/>
        </w:rPr>
        <w:t>Место нахождения (почтовый адрес):</w:t>
      </w:r>
      <w:r w:rsidR="00D97226" w:rsidRPr="008F5618">
        <w:rPr>
          <w:rFonts w:ascii="Times New Roman" w:hAnsi="Times New Roman" w:cs="Times New Roman"/>
          <w:sz w:val="20"/>
          <w:szCs w:val="20"/>
        </w:rPr>
        <w:t xml:space="preserve"> </w:t>
      </w:r>
      <w:r w:rsidR="00C20696" w:rsidRPr="008F5618">
        <w:rPr>
          <w:rFonts w:ascii="Times New Roman" w:hAnsi="Times New Roman" w:cs="Times New Roman"/>
          <w:sz w:val="20"/>
          <w:szCs w:val="20"/>
        </w:rPr>
        <w:t>430030</w:t>
      </w:r>
      <w:r w:rsidR="00997E9A" w:rsidRPr="008F5618">
        <w:rPr>
          <w:rFonts w:ascii="Times New Roman" w:hAnsi="Times New Roman" w:cs="Times New Roman"/>
          <w:sz w:val="20"/>
          <w:szCs w:val="20"/>
        </w:rPr>
        <w:t xml:space="preserve">, г. </w:t>
      </w:r>
      <w:r w:rsidR="00C20696" w:rsidRPr="008F5618">
        <w:rPr>
          <w:rFonts w:ascii="Times New Roman" w:hAnsi="Times New Roman" w:cs="Times New Roman"/>
          <w:sz w:val="20"/>
          <w:szCs w:val="20"/>
        </w:rPr>
        <w:t>Саранск</w:t>
      </w:r>
      <w:r w:rsidR="00997E9A" w:rsidRPr="008F5618">
        <w:rPr>
          <w:rFonts w:ascii="Times New Roman" w:hAnsi="Times New Roman" w:cs="Times New Roman"/>
          <w:sz w:val="20"/>
          <w:szCs w:val="20"/>
        </w:rPr>
        <w:t xml:space="preserve">, ул. </w:t>
      </w:r>
      <w:r w:rsidR="00C20696" w:rsidRPr="008F5618">
        <w:rPr>
          <w:rFonts w:ascii="Times New Roman" w:hAnsi="Times New Roman" w:cs="Times New Roman"/>
          <w:sz w:val="20"/>
          <w:szCs w:val="20"/>
        </w:rPr>
        <w:t>Васенко, 9</w:t>
      </w:r>
    </w:p>
    <w:p w:rsidR="00EE24E9" w:rsidRPr="008F5618" w:rsidRDefault="00EE24E9" w:rsidP="00C04109">
      <w:pPr>
        <w:pStyle w:val="a3"/>
        <w:jc w:val="center"/>
        <w:rPr>
          <w:rFonts w:ascii="Times New Roman" w:hAnsi="Times New Roman" w:cs="Times New Roman"/>
          <w:sz w:val="20"/>
          <w:szCs w:val="20"/>
        </w:rPr>
      </w:pPr>
    </w:p>
    <w:p w:rsidR="00C04109" w:rsidRPr="008F5618" w:rsidRDefault="00C04109" w:rsidP="00EE24E9">
      <w:pPr>
        <w:pStyle w:val="a3"/>
        <w:jc w:val="center"/>
        <w:rPr>
          <w:rFonts w:ascii="Times New Roman" w:hAnsi="Times New Roman" w:cs="Times New Roman"/>
          <w:sz w:val="20"/>
          <w:szCs w:val="20"/>
          <w:u w:val="single"/>
        </w:rPr>
      </w:pPr>
      <w:r w:rsidRPr="008F5618">
        <w:rPr>
          <w:rFonts w:ascii="Times New Roman" w:hAnsi="Times New Roman" w:cs="Times New Roman"/>
          <w:sz w:val="20"/>
          <w:szCs w:val="20"/>
          <w:u w:val="single"/>
        </w:rPr>
        <w:t>УВАЖАЕМЫЕ  АКЦИОНЕРЫ!</w:t>
      </w:r>
    </w:p>
    <w:p w:rsidR="00C04109" w:rsidRPr="008F5618" w:rsidRDefault="00C04109" w:rsidP="00C04109">
      <w:pPr>
        <w:pStyle w:val="a3"/>
        <w:rPr>
          <w:rFonts w:ascii="Times New Roman" w:hAnsi="Times New Roman" w:cs="Times New Roman"/>
          <w:bCs w:val="0"/>
          <w:sz w:val="20"/>
          <w:szCs w:val="20"/>
        </w:rPr>
      </w:pPr>
    </w:p>
    <w:p w:rsidR="00CF411C" w:rsidRPr="008F5618" w:rsidRDefault="00C04109" w:rsidP="00D97226">
      <w:pPr>
        <w:ind w:firstLine="426"/>
        <w:jc w:val="both"/>
        <w:rPr>
          <w:b/>
          <w:sz w:val="20"/>
          <w:szCs w:val="20"/>
        </w:rPr>
      </w:pPr>
      <w:r w:rsidRPr="008F5618">
        <w:rPr>
          <w:b/>
          <w:bCs/>
          <w:sz w:val="20"/>
          <w:szCs w:val="20"/>
        </w:rPr>
        <w:t xml:space="preserve">Совет директоров </w:t>
      </w:r>
      <w:r w:rsidR="00C20696" w:rsidRPr="008F5618">
        <w:rPr>
          <w:b/>
          <w:bCs/>
          <w:sz w:val="20"/>
          <w:szCs w:val="20"/>
        </w:rPr>
        <w:t>АО «СПЗ»</w:t>
      </w:r>
      <w:r w:rsidRPr="008F5618">
        <w:rPr>
          <w:b/>
          <w:bCs/>
          <w:sz w:val="20"/>
          <w:szCs w:val="20"/>
        </w:rPr>
        <w:t xml:space="preserve"> уведомляет своих акционеров о проведении </w:t>
      </w:r>
      <w:r w:rsidRPr="008F5618">
        <w:rPr>
          <w:b/>
          <w:sz w:val="20"/>
          <w:szCs w:val="20"/>
        </w:rPr>
        <w:t>годового общего собрания акционеров</w:t>
      </w:r>
      <w:r w:rsidRPr="008F5618">
        <w:rPr>
          <w:b/>
          <w:bCs/>
          <w:sz w:val="20"/>
          <w:szCs w:val="20"/>
        </w:rPr>
        <w:t xml:space="preserve"> </w:t>
      </w:r>
      <w:r w:rsidR="00C20696" w:rsidRPr="008F5618">
        <w:rPr>
          <w:b/>
          <w:sz w:val="20"/>
          <w:szCs w:val="20"/>
        </w:rPr>
        <w:t>АО «СПЗ»</w:t>
      </w:r>
      <w:r w:rsidRPr="008F5618">
        <w:rPr>
          <w:b/>
          <w:sz w:val="20"/>
          <w:szCs w:val="20"/>
        </w:rPr>
        <w:t xml:space="preserve">, </w:t>
      </w:r>
      <w:r w:rsidRPr="008F5618">
        <w:rPr>
          <w:b/>
          <w:bCs/>
          <w:sz w:val="20"/>
          <w:szCs w:val="20"/>
        </w:rPr>
        <w:t xml:space="preserve">проводимого в </w:t>
      </w:r>
      <w:r w:rsidR="00CF411C" w:rsidRPr="008F5618">
        <w:rPr>
          <w:b/>
          <w:bCs/>
          <w:sz w:val="20"/>
          <w:szCs w:val="20"/>
        </w:rPr>
        <w:t>форме заочного голосования</w:t>
      </w:r>
      <w:r w:rsidR="009B066F" w:rsidRPr="008F5618">
        <w:rPr>
          <w:b/>
          <w:bCs/>
          <w:sz w:val="20"/>
          <w:szCs w:val="20"/>
        </w:rPr>
        <w:t xml:space="preserve"> </w:t>
      </w:r>
      <w:r w:rsidR="009A3B56" w:rsidRPr="008F5618">
        <w:rPr>
          <w:b/>
          <w:sz w:val="20"/>
          <w:szCs w:val="20"/>
        </w:rPr>
        <w:t xml:space="preserve"> </w:t>
      </w:r>
      <w:r w:rsidR="00DD30A4">
        <w:rPr>
          <w:b/>
          <w:sz w:val="20"/>
          <w:szCs w:val="20"/>
        </w:rPr>
        <w:t xml:space="preserve">04 июня 2021 года. </w:t>
      </w:r>
    </w:p>
    <w:p w:rsidR="009A3B56" w:rsidRPr="008F5618" w:rsidRDefault="009A3B56" w:rsidP="00D97226">
      <w:pPr>
        <w:ind w:firstLine="426"/>
        <w:jc w:val="both"/>
        <w:rPr>
          <w:sz w:val="20"/>
          <w:szCs w:val="20"/>
        </w:rPr>
      </w:pPr>
      <w:r w:rsidRPr="008F5618">
        <w:rPr>
          <w:sz w:val="20"/>
          <w:szCs w:val="20"/>
        </w:rPr>
        <w:t xml:space="preserve">При определении кворума и подведении итогов голосования будут учитываться заполненные бюллетени для голосования, полученные </w:t>
      </w:r>
      <w:r w:rsidR="00BE63FB" w:rsidRPr="008F5618">
        <w:rPr>
          <w:sz w:val="20"/>
          <w:szCs w:val="20"/>
        </w:rPr>
        <w:t xml:space="preserve">обществом </w:t>
      </w:r>
      <w:r w:rsidRPr="008F5618">
        <w:rPr>
          <w:b/>
          <w:sz w:val="20"/>
          <w:szCs w:val="20"/>
        </w:rPr>
        <w:t xml:space="preserve">до </w:t>
      </w:r>
      <w:r w:rsidR="00DD30A4">
        <w:rPr>
          <w:b/>
          <w:sz w:val="20"/>
          <w:szCs w:val="20"/>
        </w:rPr>
        <w:t>04.06.2021</w:t>
      </w:r>
      <w:r w:rsidR="00CF411C" w:rsidRPr="008F5618">
        <w:rPr>
          <w:b/>
          <w:sz w:val="20"/>
          <w:szCs w:val="20"/>
        </w:rPr>
        <w:t xml:space="preserve"> </w:t>
      </w:r>
      <w:r w:rsidR="00836D4F" w:rsidRPr="008F5618">
        <w:rPr>
          <w:b/>
          <w:sz w:val="20"/>
          <w:szCs w:val="20"/>
        </w:rPr>
        <w:t>г.</w:t>
      </w:r>
      <w:r w:rsidRPr="008F5618">
        <w:rPr>
          <w:sz w:val="20"/>
          <w:szCs w:val="20"/>
        </w:rPr>
        <w:t xml:space="preserve"> включительно.</w:t>
      </w:r>
    </w:p>
    <w:p w:rsidR="005A43D7" w:rsidRPr="008F5618" w:rsidRDefault="005A43D7" w:rsidP="00D97226">
      <w:pPr>
        <w:ind w:firstLine="426"/>
        <w:jc w:val="both"/>
        <w:rPr>
          <w:sz w:val="20"/>
          <w:szCs w:val="20"/>
        </w:rPr>
      </w:pPr>
      <w:r w:rsidRPr="008F5618">
        <w:rPr>
          <w:sz w:val="20"/>
          <w:szCs w:val="20"/>
        </w:rPr>
        <w:t>Акционер</w:t>
      </w:r>
      <w:r w:rsidR="00D97226" w:rsidRPr="008F5618">
        <w:rPr>
          <w:sz w:val="20"/>
          <w:szCs w:val="20"/>
        </w:rPr>
        <w:t>ам</w:t>
      </w:r>
      <w:r w:rsidRPr="008F5618">
        <w:rPr>
          <w:sz w:val="20"/>
          <w:szCs w:val="20"/>
        </w:rPr>
        <w:t>, имеющи</w:t>
      </w:r>
      <w:r w:rsidR="00D97226" w:rsidRPr="008F5618">
        <w:rPr>
          <w:sz w:val="20"/>
          <w:szCs w:val="20"/>
        </w:rPr>
        <w:t>м</w:t>
      </w:r>
      <w:r w:rsidRPr="008F5618">
        <w:rPr>
          <w:sz w:val="20"/>
          <w:szCs w:val="20"/>
        </w:rPr>
        <w:t xml:space="preserve"> право на участие в годовом общем собрании акционеров, </w:t>
      </w:r>
      <w:r w:rsidR="00D135D0" w:rsidRPr="008F5618">
        <w:rPr>
          <w:sz w:val="20"/>
          <w:szCs w:val="20"/>
        </w:rPr>
        <w:t xml:space="preserve">направление </w:t>
      </w:r>
      <w:r w:rsidRPr="008F5618">
        <w:rPr>
          <w:sz w:val="20"/>
          <w:szCs w:val="20"/>
        </w:rPr>
        <w:t>бюллетен</w:t>
      </w:r>
      <w:r w:rsidR="00D135D0" w:rsidRPr="008F5618">
        <w:rPr>
          <w:sz w:val="20"/>
          <w:szCs w:val="20"/>
        </w:rPr>
        <w:t>ей</w:t>
      </w:r>
      <w:r w:rsidRPr="008F5618">
        <w:rPr>
          <w:sz w:val="20"/>
          <w:szCs w:val="20"/>
        </w:rPr>
        <w:t xml:space="preserve"> для голосования </w:t>
      </w:r>
      <w:r w:rsidR="00D135D0" w:rsidRPr="008F5618">
        <w:rPr>
          <w:sz w:val="20"/>
          <w:szCs w:val="20"/>
        </w:rPr>
        <w:t xml:space="preserve">осуществляется </w:t>
      </w:r>
      <w:r w:rsidR="00DD30A4">
        <w:rPr>
          <w:sz w:val="20"/>
          <w:szCs w:val="20"/>
        </w:rPr>
        <w:t>простыми письмами.</w:t>
      </w:r>
      <w:r w:rsidR="00D135D0" w:rsidRPr="008F5618">
        <w:rPr>
          <w:sz w:val="20"/>
          <w:szCs w:val="20"/>
        </w:rPr>
        <w:t xml:space="preserve"> </w:t>
      </w:r>
    </w:p>
    <w:p w:rsidR="00C04109" w:rsidRPr="008F5618" w:rsidRDefault="009A3B56" w:rsidP="00D97226">
      <w:pPr>
        <w:ind w:firstLine="426"/>
        <w:jc w:val="both"/>
        <w:rPr>
          <w:sz w:val="20"/>
          <w:szCs w:val="20"/>
        </w:rPr>
      </w:pPr>
      <w:r w:rsidRPr="008F5618">
        <w:rPr>
          <w:b/>
          <w:sz w:val="20"/>
          <w:szCs w:val="20"/>
        </w:rPr>
        <w:t>Почтовый адрес для направления бюллетеней</w:t>
      </w:r>
      <w:r w:rsidRPr="008F5618">
        <w:rPr>
          <w:sz w:val="20"/>
          <w:szCs w:val="20"/>
        </w:rPr>
        <w:t xml:space="preserve">: </w:t>
      </w:r>
      <w:smartTag w:uri="urn:schemas-microsoft-com:office:smarttags" w:element="metricconverter">
        <w:smartTagPr>
          <w:attr w:name="ProductID" w:val="430030, г"/>
        </w:smartTagPr>
        <w:r w:rsidRPr="008F5618">
          <w:rPr>
            <w:sz w:val="20"/>
            <w:szCs w:val="20"/>
          </w:rPr>
          <w:t>430030, г</w:t>
        </w:r>
      </w:smartTag>
      <w:r w:rsidRPr="008F5618">
        <w:rPr>
          <w:sz w:val="20"/>
          <w:szCs w:val="20"/>
        </w:rPr>
        <w:t>. Саранск, улица Васенко,9</w:t>
      </w:r>
      <w:r w:rsidR="00B24A19" w:rsidRPr="008F5618">
        <w:rPr>
          <w:sz w:val="20"/>
          <w:szCs w:val="20"/>
        </w:rPr>
        <w:t>.</w:t>
      </w:r>
    </w:p>
    <w:p w:rsidR="00CF411C" w:rsidRPr="008F5618" w:rsidRDefault="00CF411C" w:rsidP="00D97226">
      <w:pPr>
        <w:pStyle w:val="a3"/>
        <w:ind w:firstLine="426"/>
        <w:rPr>
          <w:rFonts w:ascii="Times New Roman" w:hAnsi="Times New Roman" w:cs="Times New Roman"/>
          <w:sz w:val="20"/>
          <w:szCs w:val="20"/>
        </w:rPr>
      </w:pPr>
      <w:r w:rsidRPr="008F5618">
        <w:rPr>
          <w:rFonts w:ascii="Times New Roman" w:hAnsi="Times New Roman" w:cs="Times New Roman"/>
          <w:sz w:val="20"/>
          <w:szCs w:val="20"/>
        </w:rPr>
        <w:t xml:space="preserve">Даты окончания приема бюллетеней для голосования </w:t>
      </w:r>
      <w:r w:rsidR="00DD30A4">
        <w:rPr>
          <w:rFonts w:ascii="Times New Roman" w:hAnsi="Times New Roman" w:cs="Times New Roman"/>
          <w:sz w:val="20"/>
          <w:szCs w:val="20"/>
        </w:rPr>
        <w:t>04 июня 2021</w:t>
      </w:r>
      <w:r w:rsidRPr="008F5618">
        <w:rPr>
          <w:rFonts w:ascii="Times New Roman" w:hAnsi="Times New Roman" w:cs="Times New Roman"/>
          <w:sz w:val="20"/>
          <w:szCs w:val="20"/>
        </w:rPr>
        <w:t xml:space="preserve"> года.</w:t>
      </w:r>
    </w:p>
    <w:p w:rsidR="00C04109" w:rsidRPr="008F5618" w:rsidRDefault="00C04109" w:rsidP="00D97226">
      <w:pPr>
        <w:pStyle w:val="a3"/>
        <w:ind w:firstLine="426"/>
        <w:rPr>
          <w:rFonts w:ascii="Times New Roman" w:hAnsi="Times New Roman" w:cs="Times New Roman"/>
          <w:sz w:val="20"/>
          <w:szCs w:val="20"/>
        </w:rPr>
      </w:pPr>
      <w:r w:rsidRPr="008F5618">
        <w:rPr>
          <w:rFonts w:ascii="Times New Roman" w:hAnsi="Times New Roman" w:cs="Times New Roman"/>
          <w:sz w:val="20"/>
          <w:szCs w:val="20"/>
        </w:rPr>
        <w:t>Дата составления списка</w:t>
      </w:r>
      <w:r w:rsidRPr="008F5618">
        <w:rPr>
          <w:rFonts w:ascii="Times New Roman" w:hAnsi="Times New Roman" w:cs="Times New Roman"/>
          <w:b w:val="0"/>
          <w:bCs w:val="0"/>
          <w:sz w:val="20"/>
          <w:szCs w:val="20"/>
        </w:rPr>
        <w:t xml:space="preserve"> акционеров, имеющих право на участие в годовом общем собрании акционеров</w:t>
      </w:r>
      <w:r w:rsidR="00997E9A" w:rsidRPr="008F5618">
        <w:rPr>
          <w:rFonts w:ascii="Times New Roman" w:hAnsi="Times New Roman" w:cs="Times New Roman"/>
          <w:sz w:val="20"/>
          <w:szCs w:val="20"/>
        </w:rPr>
        <w:t xml:space="preserve">: </w:t>
      </w:r>
      <w:r w:rsidR="00D97226" w:rsidRPr="008F5618">
        <w:rPr>
          <w:rFonts w:ascii="Times New Roman" w:hAnsi="Times New Roman" w:cs="Times New Roman"/>
          <w:sz w:val="20"/>
          <w:szCs w:val="20"/>
        </w:rPr>
        <w:t xml:space="preserve">        </w:t>
      </w:r>
      <w:r w:rsidR="00DD30A4">
        <w:rPr>
          <w:rFonts w:ascii="Times New Roman" w:hAnsi="Times New Roman" w:cs="Times New Roman"/>
          <w:sz w:val="20"/>
          <w:szCs w:val="20"/>
        </w:rPr>
        <w:t xml:space="preserve">11 мая 2021 года. </w:t>
      </w:r>
      <w:r w:rsidR="00BE63FB" w:rsidRPr="008F5618">
        <w:rPr>
          <w:rFonts w:ascii="Times New Roman" w:hAnsi="Times New Roman" w:cs="Times New Roman"/>
          <w:sz w:val="20"/>
          <w:szCs w:val="20"/>
        </w:rPr>
        <w:t xml:space="preserve"> </w:t>
      </w:r>
    </w:p>
    <w:p w:rsidR="00A600AD" w:rsidRPr="008F5618" w:rsidRDefault="00A600AD" w:rsidP="00D97226">
      <w:pPr>
        <w:pStyle w:val="a3"/>
        <w:ind w:firstLine="426"/>
        <w:rPr>
          <w:rFonts w:ascii="Times New Roman" w:hAnsi="Times New Roman" w:cs="Times New Roman"/>
          <w:b w:val="0"/>
          <w:bCs w:val="0"/>
          <w:sz w:val="20"/>
          <w:szCs w:val="20"/>
        </w:rPr>
      </w:pPr>
      <w:r w:rsidRPr="008F5618">
        <w:rPr>
          <w:rFonts w:ascii="Times New Roman" w:hAnsi="Times New Roman" w:cs="Times New Roman"/>
          <w:bCs w:val="0"/>
          <w:sz w:val="20"/>
          <w:szCs w:val="20"/>
        </w:rPr>
        <w:t>Категории акций, принимающих участие в собрании:</w:t>
      </w:r>
      <w:r w:rsidRPr="008F5618">
        <w:rPr>
          <w:rFonts w:ascii="Times New Roman" w:hAnsi="Times New Roman" w:cs="Times New Roman"/>
          <w:b w:val="0"/>
          <w:bCs w:val="0"/>
          <w:sz w:val="20"/>
          <w:szCs w:val="20"/>
        </w:rPr>
        <w:t xml:space="preserve"> акция обыкновенная именная (</w:t>
      </w:r>
      <w:proofErr w:type="spellStart"/>
      <w:r w:rsidRPr="008F5618">
        <w:rPr>
          <w:rFonts w:ascii="Times New Roman" w:hAnsi="Times New Roman" w:cs="Times New Roman"/>
          <w:b w:val="0"/>
          <w:bCs w:val="0"/>
          <w:sz w:val="20"/>
          <w:szCs w:val="20"/>
        </w:rPr>
        <w:t>вып</w:t>
      </w:r>
      <w:proofErr w:type="spellEnd"/>
      <w:r w:rsidRPr="008F5618">
        <w:rPr>
          <w:rFonts w:ascii="Times New Roman" w:hAnsi="Times New Roman" w:cs="Times New Roman"/>
          <w:b w:val="0"/>
          <w:bCs w:val="0"/>
          <w:sz w:val="20"/>
          <w:szCs w:val="20"/>
        </w:rPr>
        <w:t>. 1), номер государственной регистрации 1-01-55226-D;</w:t>
      </w:r>
      <w:r w:rsidR="00CF411C" w:rsidRPr="008F5618">
        <w:rPr>
          <w:rFonts w:ascii="Times New Roman" w:hAnsi="Times New Roman" w:cs="Times New Roman"/>
          <w:b w:val="0"/>
          <w:bCs w:val="0"/>
          <w:sz w:val="20"/>
          <w:szCs w:val="20"/>
        </w:rPr>
        <w:t xml:space="preserve"> акция обыкновенная именная (доп</w:t>
      </w:r>
      <w:proofErr w:type="gramStart"/>
      <w:r w:rsidR="00CF411C" w:rsidRPr="008F5618">
        <w:rPr>
          <w:rFonts w:ascii="Times New Roman" w:hAnsi="Times New Roman" w:cs="Times New Roman"/>
          <w:b w:val="0"/>
          <w:bCs w:val="0"/>
          <w:sz w:val="20"/>
          <w:szCs w:val="20"/>
        </w:rPr>
        <w:t>.в</w:t>
      </w:r>
      <w:proofErr w:type="gramEnd"/>
      <w:r w:rsidR="00CF411C" w:rsidRPr="008F5618">
        <w:rPr>
          <w:rFonts w:ascii="Times New Roman" w:hAnsi="Times New Roman" w:cs="Times New Roman"/>
          <w:b w:val="0"/>
          <w:bCs w:val="0"/>
          <w:sz w:val="20"/>
          <w:szCs w:val="20"/>
        </w:rPr>
        <w:t xml:space="preserve">ыпуск), номер государственной регистрации </w:t>
      </w:r>
      <w:r w:rsidR="00CF411C" w:rsidRPr="008F5618">
        <w:rPr>
          <w:rFonts w:ascii="Times New Roman" w:hAnsi="Times New Roman" w:cs="Times New Roman"/>
          <w:b w:val="0"/>
          <w:color w:val="000000"/>
          <w:sz w:val="20"/>
          <w:szCs w:val="20"/>
          <w:shd w:val="clear" w:color="auto" w:fill="FFFFFF"/>
        </w:rPr>
        <w:t>1-01-55226-D</w:t>
      </w:r>
      <w:r w:rsidR="00CF411C" w:rsidRPr="008F5618">
        <w:rPr>
          <w:rFonts w:ascii="Times New Roman" w:hAnsi="Times New Roman" w:cs="Times New Roman"/>
          <w:b w:val="0"/>
          <w:bCs w:val="0"/>
          <w:sz w:val="20"/>
          <w:szCs w:val="20"/>
        </w:rPr>
        <w:t xml:space="preserve">, </w:t>
      </w:r>
      <w:r w:rsidRPr="008F5618">
        <w:rPr>
          <w:rFonts w:ascii="Times New Roman" w:hAnsi="Times New Roman" w:cs="Times New Roman"/>
          <w:b w:val="0"/>
          <w:bCs w:val="0"/>
          <w:sz w:val="20"/>
          <w:szCs w:val="20"/>
        </w:rPr>
        <w:t>акция привилегированная именная (</w:t>
      </w:r>
      <w:proofErr w:type="spellStart"/>
      <w:r w:rsidRPr="008F5618">
        <w:rPr>
          <w:rFonts w:ascii="Times New Roman" w:hAnsi="Times New Roman" w:cs="Times New Roman"/>
          <w:b w:val="0"/>
          <w:bCs w:val="0"/>
          <w:sz w:val="20"/>
          <w:szCs w:val="20"/>
        </w:rPr>
        <w:t>вып</w:t>
      </w:r>
      <w:proofErr w:type="spellEnd"/>
      <w:r w:rsidRPr="008F5618">
        <w:rPr>
          <w:rFonts w:ascii="Times New Roman" w:hAnsi="Times New Roman" w:cs="Times New Roman"/>
          <w:b w:val="0"/>
          <w:bCs w:val="0"/>
          <w:sz w:val="20"/>
          <w:szCs w:val="20"/>
        </w:rPr>
        <w:t xml:space="preserve">. 1), номер государственной регистрации 2-01-55226-D. </w:t>
      </w:r>
    </w:p>
    <w:p w:rsidR="00C04109" w:rsidRPr="008F5618" w:rsidRDefault="00C04109" w:rsidP="00D97226">
      <w:pPr>
        <w:pStyle w:val="a3"/>
        <w:ind w:firstLine="426"/>
        <w:rPr>
          <w:rFonts w:ascii="Times New Roman" w:hAnsi="Times New Roman" w:cs="Times New Roman"/>
          <w:sz w:val="20"/>
          <w:szCs w:val="20"/>
        </w:rPr>
      </w:pPr>
      <w:r w:rsidRPr="008F5618">
        <w:rPr>
          <w:rFonts w:ascii="Times New Roman" w:hAnsi="Times New Roman" w:cs="Times New Roman"/>
          <w:sz w:val="20"/>
          <w:szCs w:val="20"/>
        </w:rPr>
        <w:t>Полномочные представители (доверенные лица)</w:t>
      </w:r>
      <w:r w:rsidRPr="008F5618">
        <w:rPr>
          <w:rFonts w:ascii="Times New Roman" w:hAnsi="Times New Roman" w:cs="Times New Roman"/>
          <w:b w:val="0"/>
          <w:bCs w:val="0"/>
          <w:sz w:val="20"/>
          <w:szCs w:val="20"/>
        </w:rPr>
        <w:t xml:space="preserve"> акционеров допускаютс</w:t>
      </w:r>
      <w:r w:rsidR="00EC6B10" w:rsidRPr="008F5618">
        <w:rPr>
          <w:rFonts w:ascii="Times New Roman" w:hAnsi="Times New Roman" w:cs="Times New Roman"/>
          <w:b w:val="0"/>
          <w:bCs w:val="0"/>
          <w:sz w:val="20"/>
          <w:szCs w:val="20"/>
        </w:rPr>
        <w:t xml:space="preserve">я к участию </w:t>
      </w:r>
      <w:r w:rsidRPr="008F5618">
        <w:rPr>
          <w:rFonts w:ascii="Times New Roman" w:hAnsi="Times New Roman" w:cs="Times New Roman"/>
          <w:b w:val="0"/>
          <w:bCs w:val="0"/>
          <w:sz w:val="20"/>
          <w:szCs w:val="20"/>
        </w:rPr>
        <w:t xml:space="preserve">только </w:t>
      </w:r>
      <w:r w:rsidRPr="008F5618">
        <w:rPr>
          <w:rFonts w:ascii="Times New Roman" w:hAnsi="Times New Roman" w:cs="Times New Roman"/>
          <w:sz w:val="20"/>
          <w:szCs w:val="20"/>
        </w:rPr>
        <w:t>при наличии</w:t>
      </w:r>
      <w:r w:rsidRPr="008F5618">
        <w:rPr>
          <w:rFonts w:ascii="Times New Roman" w:hAnsi="Times New Roman" w:cs="Times New Roman"/>
          <w:b w:val="0"/>
          <w:bCs w:val="0"/>
          <w:sz w:val="20"/>
          <w:szCs w:val="20"/>
        </w:rPr>
        <w:t>, оформленной в со</w:t>
      </w:r>
      <w:r w:rsidR="00397186" w:rsidRPr="008F5618">
        <w:rPr>
          <w:rFonts w:ascii="Times New Roman" w:hAnsi="Times New Roman" w:cs="Times New Roman"/>
          <w:b w:val="0"/>
          <w:bCs w:val="0"/>
          <w:sz w:val="20"/>
          <w:szCs w:val="20"/>
        </w:rPr>
        <w:t xml:space="preserve">ответствии с законодательством </w:t>
      </w:r>
      <w:r w:rsidRPr="008F5618">
        <w:rPr>
          <w:rFonts w:ascii="Times New Roman" w:hAnsi="Times New Roman" w:cs="Times New Roman"/>
          <w:b w:val="0"/>
          <w:bCs w:val="0"/>
          <w:sz w:val="20"/>
          <w:szCs w:val="20"/>
        </w:rPr>
        <w:t xml:space="preserve">РФ, </w:t>
      </w:r>
      <w:r w:rsidRPr="008F5618">
        <w:rPr>
          <w:rFonts w:ascii="Times New Roman" w:hAnsi="Times New Roman" w:cs="Times New Roman"/>
          <w:sz w:val="20"/>
          <w:szCs w:val="20"/>
        </w:rPr>
        <w:t xml:space="preserve">доверенности </w:t>
      </w:r>
      <w:r w:rsidR="00B9080A" w:rsidRPr="008F5618">
        <w:rPr>
          <w:rFonts w:ascii="Times New Roman" w:hAnsi="Times New Roman" w:cs="Times New Roman"/>
          <w:sz w:val="20"/>
          <w:szCs w:val="20"/>
        </w:rPr>
        <w:t xml:space="preserve">(или документа, подтверждающего их полномочия) </w:t>
      </w:r>
      <w:r w:rsidRPr="008F5618">
        <w:rPr>
          <w:rFonts w:ascii="Times New Roman" w:hAnsi="Times New Roman" w:cs="Times New Roman"/>
          <w:sz w:val="20"/>
          <w:szCs w:val="20"/>
        </w:rPr>
        <w:t>и документа, удостоверяющего его личность (паспорт).</w:t>
      </w:r>
    </w:p>
    <w:p w:rsidR="00C04109" w:rsidRPr="008F5618" w:rsidRDefault="00C04109" w:rsidP="00C04109">
      <w:pPr>
        <w:pStyle w:val="a3"/>
        <w:rPr>
          <w:rFonts w:ascii="Times New Roman" w:hAnsi="Times New Roman" w:cs="Times New Roman"/>
          <w:sz w:val="20"/>
          <w:szCs w:val="20"/>
        </w:rPr>
      </w:pPr>
    </w:p>
    <w:p w:rsidR="00C04109" w:rsidRPr="008F5618" w:rsidRDefault="00C04109" w:rsidP="00EB6B8C">
      <w:pPr>
        <w:pStyle w:val="a3"/>
        <w:jc w:val="center"/>
        <w:rPr>
          <w:rFonts w:ascii="Times New Roman" w:hAnsi="Times New Roman" w:cs="Times New Roman"/>
          <w:iCs/>
          <w:sz w:val="20"/>
          <w:szCs w:val="20"/>
          <w:u w:val="single"/>
        </w:rPr>
      </w:pPr>
      <w:r w:rsidRPr="008F5618">
        <w:rPr>
          <w:rFonts w:ascii="Times New Roman" w:hAnsi="Times New Roman" w:cs="Times New Roman"/>
          <w:iCs/>
          <w:sz w:val="20"/>
          <w:szCs w:val="20"/>
          <w:u w:val="single"/>
        </w:rPr>
        <w:t>Повестка дня годового общего собрания акционеров:</w:t>
      </w:r>
    </w:p>
    <w:p w:rsidR="00BE63FB" w:rsidRPr="008F5618" w:rsidRDefault="00BE63FB" w:rsidP="00EB6B8C">
      <w:pPr>
        <w:pStyle w:val="a3"/>
        <w:jc w:val="center"/>
        <w:rPr>
          <w:rFonts w:ascii="Times New Roman" w:hAnsi="Times New Roman" w:cs="Times New Roman"/>
          <w:iCs/>
          <w:sz w:val="20"/>
          <w:szCs w:val="20"/>
          <w:u w:val="single"/>
        </w:rPr>
      </w:pPr>
    </w:p>
    <w:p w:rsidR="00BE63FB" w:rsidRPr="008F5618" w:rsidRDefault="00DD30A4" w:rsidP="00BE63FB">
      <w:pPr>
        <w:pStyle w:val="a6"/>
        <w:spacing w:before="0" w:beforeAutospacing="0" w:after="0" w:afterAutospacing="0"/>
        <w:jc w:val="both"/>
        <w:rPr>
          <w:b/>
          <w:sz w:val="20"/>
          <w:szCs w:val="20"/>
        </w:rPr>
      </w:pPr>
      <w:r>
        <w:rPr>
          <w:b/>
          <w:sz w:val="20"/>
          <w:szCs w:val="20"/>
        </w:rPr>
        <w:t>1.Утверждение годового отчета АО "СПЗ" за 2020</w:t>
      </w:r>
      <w:r w:rsidR="00BE63FB" w:rsidRPr="008F5618">
        <w:rPr>
          <w:b/>
          <w:sz w:val="20"/>
          <w:szCs w:val="20"/>
        </w:rPr>
        <w:t xml:space="preserve"> г.</w:t>
      </w:r>
    </w:p>
    <w:p w:rsidR="00BE63FB" w:rsidRPr="008F5618" w:rsidRDefault="00BE63FB" w:rsidP="00BE63FB">
      <w:pPr>
        <w:pStyle w:val="a6"/>
        <w:spacing w:before="0" w:beforeAutospacing="0" w:after="0" w:afterAutospacing="0"/>
        <w:jc w:val="both"/>
        <w:rPr>
          <w:b/>
          <w:sz w:val="20"/>
          <w:szCs w:val="20"/>
        </w:rPr>
      </w:pPr>
      <w:r w:rsidRPr="008F5618">
        <w:rPr>
          <w:b/>
          <w:sz w:val="20"/>
          <w:szCs w:val="20"/>
        </w:rPr>
        <w:t>2. Утверждение го</w:t>
      </w:r>
      <w:r w:rsidR="00DD30A4">
        <w:rPr>
          <w:b/>
          <w:sz w:val="20"/>
          <w:szCs w:val="20"/>
        </w:rPr>
        <w:t>довой бухгалтерской отчетности АО "СПЗ" за 2020</w:t>
      </w:r>
      <w:r w:rsidRPr="008F5618">
        <w:rPr>
          <w:b/>
          <w:sz w:val="20"/>
          <w:szCs w:val="20"/>
        </w:rPr>
        <w:t xml:space="preserve"> год </w:t>
      </w:r>
    </w:p>
    <w:p w:rsidR="00BE63FB" w:rsidRPr="008F5618" w:rsidRDefault="00BE63FB" w:rsidP="00BE63FB">
      <w:pPr>
        <w:pStyle w:val="a6"/>
        <w:spacing w:before="0" w:beforeAutospacing="0" w:after="0" w:afterAutospacing="0"/>
        <w:jc w:val="both"/>
        <w:rPr>
          <w:b/>
          <w:sz w:val="20"/>
          <w:szCs w:val="20"/>
        </w:rPr>
      </w:pPr>
      <w:r w:rsidRPr="008F5618">
        <w:rPr>
          <w:b/>
          <w:sz w:val="20"/>
          <w:szCs w:val="20"/>
        </w:rPr>
        <w:t>3. Распределение прибыли, в том числе выплата (объявление) дивидендов и убытков по результатам финансового года.</w:t>
      </w:r>
    </w:p>
    <w:p w:rsidR="00BE63FB" w:rsidRPr="008F5618" w:rsidRDefault="00BE63FB" w:rsidP="00BE63FB">
      <w:pPr>
        <w:pStyle w:val="a6"/>
        <w:spacing w:before="0" w:beforeAutospacing="0" w:after="0" w:afterAutospacing="0"/>
        <w:jc w:val="both"/>
        <w:rPr>
          <w:b/>
          <w:sz w:val="20"/>
          <w:szCs w:val="20"/>
        </w:rPr>
      </w:pPr>
      <w:r w:rsidRPr="008F5618">
        <w:rPr>
          <w:b/>
          <w:sz w:val="20"/>
          <w:szCs w:val="20"/>
        </w:rPr>
        <w:t>4. Изб</w:t>
      </w:r>
      <w:r w:rsidR="00DD30A4">
        <w:rPr>
          <w:b/>
          <w:sz w:val="20"/>
          <w:szCs w:val="20"/>
        </w:rPr>
        <w:t xml:space="preserve">рание членов Совета директоров </w:t>
      </w:r>
      <w:r w:rsidRPr="008F5618">
        <w:rPr>
          <w:b/>
          <w:sz w:val="20"/>
          <w:szCs w:val="20"/>
        </w:rPr>
        <w:t>АО "СПЗ".</w:t>
      </w:r>
    </w:p>
    <w:p w:rsidR="00BE63FB" w:rsidRPr="008F5618" w:rsidRDefault="00BE63FB" w:rsidP="00BE63FB">
      <w:pPr>
        <w:pStyle w:val="a6"/>
        <w:spacing w:before="0" w:beforeAutospacing="0" w:after="0" w:afterAutospacing="0"/>
        <w:jc w:val="both"/>
        <w:rPr>
          <w:b/>
          <w:sz w:val="20"/>
          <w:szCs w:val="20"/>
        </w:rPr>
      </w:pPr>
      <w:r w:rsidRPr="008F5618">
        <w:rPr>
          <w:b/>
          <w:sz w:val="20"/>
          <w:szCs w:val="20"/>
        </w:rPr>
        <w:t>5. Избрание членов Ревиз</w:t>
      </w:r>
      <w:r w:rsidR="00DD30A4">
        <w:rPr>
          <w:b/>
          <w:sz w:val="20"/>
          <w:szCs w:val="20"/>
        </w:rPr>
        <w:t>ионной комисс</w:t>
      </w:r>
      <w:proofErr w:type="gramStart"/>
      <w:r w:rsidR="00DD30A4">
        <w:rPr>
          <w:b/>
          <w:sz w:val="20"/>
          <w:szCs w:val="20"/>
        </w:rPr>
        <w:t xml:space="preserve">ии </w:t>
      </w:r>
      <w:r w:rsidRPr="008F5618">
        <w:rPr>
          <w:b/>
          <w:sz w:val="20"/>
          <w:szCs w:val="20"/>
        </w:rPr>
        <w:t>АО</w:t>
      </w:r>
      <w:proofErr w:type="gramEnd"/>
      <w:r w:rsidRPr="008F5618">
        <w:rPr>
          <w:b/>
          <w:sz w:val="20"/>
          <w:szCs w:val="20"/>
        </w:rPr>
        <w:t xml:space="preserve"> "СПЗ".</w:t>
      </w:r>
    </w:p>
    <w:p w:rsidR="00BE63FB" w:rsidRPr="008F5618" w:rsidRDefault="00DD30A4" w:rsidP="00BE63FB">
      <w:pPr>
        <w:pStyle w:val="a6"/>
        <w:spacing w:before="0" w:beforeAutospacing="0" w:after="0" w:afterAutospacing="0"/>
        <w:jc w:val="both"/>
        <w:rPr>
          <w:b/>
          <w:sz w:val="20"/>
          <w:szCs w:val="20"/>
        </w:rPr>
      </w:pPr>
      <w:r>
        <w:rPr>
          <w:b/>
          <w:sz w:val="20"/>
          <w:szCs w:val="20"/>
        </w:rPr>
        <w:t xml:space="preserve">6. Утверждение Аудитора </w:t>
      </w:r>
      <w:r w:rsidR="00BE63FB" w:rsidRPr="008F5618">
        <w:rPr>
          <w:b/>
          <w:sz w:val="20"/>
          <w:szCs w:val="20"/>
        </w:rPr>
        <w:t>АО "СПЗ".</w:t>
      </w:r>
    </w:p>
    <w:p w:rsidR="00DD30A4" w:rsidRPr="00EB2938" w:rsidRDefault="00BE63FB" w:rsidP="00DD30A4">
      <w:pPr>
        <w:spacing w:before="60" w:line="100" w:lineRule="atLeast"/>
        <w:jc w:val="both"/>
        <w:rPr>
          <w:sz w:val="20"/>
          <w:szCs w:val="20"/>
        </w:rPr>
      </w:pPr>
      <w:r w:rsidRPr="008F5618">
        <w:rPr>
          <w:b/>
          <w:sz w:val="20"/>
          <w:szCs w:val="20"/>
        </w:rPr>
        <w:t xml:space="preserve">7. </w:t>
      </w:r>
      <w:r w:rsidR="00DD30A4" w:rsidRPr="00EB2938">
        <w:rPr>
          <w:b/>
          <w:sz w:val="20"/>
          <w:szCs w:val="20"/>
        </w:rPr>
        <w:t>О предоставление согласия на совершение сделки с заинтересованностью (предоставление поручительства), заключаемой в обеспечение по кредиту ООО «</w:t>
      </w:r>
      <w:proofErr w:type="spellStart"/>
      <w:r w:rsidR="00DD30A4" w:rsidRPr="00EB2938">
        <w:rPr>
          <w:b/>
          <w:sz w:val="20"/>
          <w:szCs w:val="20"/>
        </w:rPr>
        <w:t>Метрум</w:t>
      </w:r>
      <w:proofErr w:type="spellEnd"/>
      <w:r w:rsidR="00DD30A4" w:rsidRPr="00EB2938">
        <w:rPr>
          <w:b/>
          <w:sz w:val="20"/>
          <w:szCs w:val="20"/>
        </w:rPr>
        <w:t>» в ПАО «</w:t>
      </w:r>
      <w:proofErr w:type="spellStart"/>
      <w:r w:rsidR="00DD30A4" w:rsidRPr="00EB2938">
        <w:rPr>
          <w:b/>
          <w:sz w:val="20"/>
          <w:szCs w:val="20"/>
        </w:rPr>
        <w:t>НБД-Банк</w:t>
      </w:r>
      <w:proofErr w:type="spellEnd"/>
      <w:r w:rsidR="00DD30A4" w:rsidRPr="00EB2938">
        <w:rPr>
          <w:b/>
          <w:sz w:val="20"/>
          <w:szCs w:val="20"/>
        </w:rPr>
        <w:t>»</w:t>
      </w:r>
    </w:p>
    <w:p w:rsidR="001F0F4A" w:rsidRDefault="00EC6B10" w:rsidP="001F0F4A">
      <w:pPr>
        <w:jc w:val="both"/>
        <w:rPr>
          <w:color w:val="000000" w:themeColor="text1"/>
          <w:sz w:val="20"/>
          <w:szCs w:val="20"/>
          <w:shd w:val="clear" w:color="auto" w:fill="FFFFFF"/>
        </w:rPr>
      </w:pPr>
      <w:r w:rsidRPr="008F5618">
        <w:rPr>
          <w:b/>
          <w:bCs/>
          <w:sz w:val="20"/>
          <w:szCs w:val="20"/>
        </w:rPr>
        <w:tab/>
      </w:r>
      <w:r w:rsidRPr="008F5618">
        <w:rPr>
          <w:bCs/>
          <w:sz w:val="20"/>
          <w:szCs w:val="20"/>
        </w:rPr>
        <w:t xml:space="preserve">В соответствии </w:t>
      </w:r>
      <w:r w:rsidR="001F0F4A" w:rsidRPr="008F5618">
        <w:rPr>
          <w:bCs/>
          <w:sz w:val="20"/>
          <w:szCs w:val="20"/>
        </w:rPr>
        <w:t>со ст. 75 и 76</w:t>
      </w:r>
      <w:r w:rsidRPr="008F5618">
        <w:rPr>
          <w:bCs/>
          <w:sz w:val="20"/>
          <w:szCs w:val="20"/>
        </w:rPr>
        <w:t xml:space="preserve"> ФЗ «Об акционерных обществах» акционеры – владельцы голосующих акций вправе требовать выкупа </w:t>
      </w:r>
      <w:r w:rsidR="001F0F4A" w:rsidRPr="008F5618">
        <w:rPr>
          <w:bCs/>
          <w:sz w:val="20"/>
          <w:szCs w:val="20"/>
        </w:rPr>
        <w:t xml:space="preserve">акций в случае внесения в Устав изменений, исключающих указание на то, что общество является публичным, если они голосовали </w:t>
      </w:r>
      <w:proofErr w:type="gramStart"/>
      <w:r w:rsidR="001F0F4A" w:rsidRPr="008F5618">
        <w:rPr>
          <w:color w:val="000000" w:themeColor="text1"/>
          <w:sz w:val="20"/>
          <w:szCs w:val="20"/>
          <w:shd w:val="clear" w:color="auto" w:fill="FFFFFF"/>
        </w:rPr>
        <w:t>против</w:t>
      </w:r>
      <w:proofErr w:type="gramEnd"/>
      <w:r w:rsidR="001F0F4A" w:rsidRPr="008F5618">
        <w:rPr>
          <w:color w:val="000000" w:themeColor="text1"/>
          <w:sz w:val="20"/>
          <w:szCs w:val="20"/>
          <w:shd w:val="clear" w:color="auto" w:fill="FFFFFF"/>
        </w:rPr>
        <w:t xml:space="preserve"> или не </w:t>
      </w:r>
      <w:proofErr w:type="gramStart"/>
      <w:r w:rsidR="001F0F4A" w:rsidRPr="008F5618">
        <w:rPr>
          <w:color w:val="000000" w:themeColor="text1"/>
          <w:sz w:val="20"/>
          <w:szCs w:val="20"/>
          <w:shd w:val="clear" w:color="auto" w:fill="FFFFFF"/>
        </w:rPr>
        <w:t>приняли</w:t>
      </w:r>
      <w:proofErr w:type="gramEnd"/>
      <w:r w:rsidR="001F0F4A" w:rsidRPr="008F5618">
        <w:rPr>
          <w:color w:val="000000" w:themeColor="text1"/>
          <w:sz w:val="20"/>
          <w:szCs w:val="20"/>
          <w:shd w:val="clear" w:color="auto" w:fill="FFFFFF"/>
        </w:rPr>
        <w:t xml:space="preserve"> участия в голосовании по данному вопросу.</w:t>
      </w:r>
    </w:p>
    <w:p w:rsidR="008F5618" w:rsidRPr="008F5618" w:rsidRDefault="008F5618" w:rsidP="001F0F4A">
      <w:pPr>
        <w:jc w:val="both"/>
        <w:rPr>
          <w:color w:val="000000" w:themeColor="text1"/>
          <w:sz w:val="20"/>
          <w:szCs w:val="20"/>
          <w:shd w:val="clear" w:color="auto" w:fill="FFFFFF"/>
        </w:rPr>
      </w:pPr>
      <w:r>
        <w:rPr>
          <w:color w:val="000000" w:themeColor="text1"/>
          <w:sz w:val="20"/>
          <w:szCs w:val="20"/>
          <w:shd w:val="clear" w:color="auto" w:fill="FFFFFF"/>
        </w:rPr>
        <w:tab/>
        <w:t>Цена выкупа акций – 1 (один) руб. 00 коп</w:t>
      </w:r>
      <w:proofErr w:type="gramStart"/>
      <w:r>
        <w:rPr>
          <w:color w:val="000000" w:themeColor="text1"/>
          <w:sz w:val="20"/>
          <w:szCs w:val="20"/>
          <w:shd w:val="clear" w:color="auto" w:fill="FFFFFF"/>
        </w:rPr>
        <w:t>.</w:t>
      </w:r>
      <w:proofErr w:type="gramEnd"/>
      <w:r>
        <w:rPr>
          <w:color w:val="000000" w:themeColor="text1"/>
          <w:sz w:val="20"/>
          <w:szCs w:val="20"/>
          <w:shd w:val="clear" w:color="auto" w:fill="FFFFFF"/>
        </w:rPr>
        <w:t xml:space="preserve"> </w:t>
      </w:r>
      <w:proofErr w:type="gramStart"/>
      <w:r>
        <w:rPr>
          <w:color w:val="000000" w:themeColor="text1"/>
          <w:sz w:val="20"/>
          <w:szCs w:val="20"/>
          <w:shd w:val="clear" w:color="auto" w:fill="FFFFFF"/>
        </w:rPr>
        <w:t>з</w:t>
      </w:r>
      <w:proofErr w:type="gramEnd"/>
      <w:r>
        <w:rPr>
          <w:color w:val="000000" w:themeColor="text1"/>
          <w:sz w:val="20"/>
          <w:szCs w:val="20"/>
          <w:shd w:val="clear" w:color="auto" w:fill="FFFFFF"/>
        </w:rPr>
        <w:t>а одну обыкновенную именную акцию, 1 (один) руб. 00 коп. за одну привелигированную именную акцию.</w:t>
      </w:r>
    </w:p>
    <w:p w:rsidR="008F5618" w:rsidRPr="008F5618" w:rsidRDefault="001F0F4A" w:rsidP="001F0F4A">
      <w:pPr>
        <w:jc w:val="both"/>
        <w:rPr>
          <w:color w:val="000000"/>
          <w:sz w:val="20"/>
          <w:szCs w:val="20"/>
          <w:shd w:val="clear" w:color="auto" w:fill="FFFFFF"/>
        </w:rPr>
      </w:pPr>
      <w:r w:rsidRPr="008F5618">
        <w:rPr>
          <w:color w:val="000000" w:themeColor="text1"/>
          <w:sz w:val="20"/>
          <w:szCs w:val="20"/>
          <w:shd w:val="clear" w:color="auto" w:fill="FFFFFF"/>
        </w:rPr>
        <w:tab/>
      </w:r>
      <w:r w:rsidRPr="008F5618">
        <w:rPr>
          <w:color w:val="000000"/>
          <w:sz w:val="20"/>
          <w:szCs w:val="20"/>
          <w:shd w:val="clear" w:color="auto" w:fill="FFFFFF"/>
        </w:rPr>
        <w:t xml:space="preserve">Акционеры вправе требовать выкупа обществом принадлежащих им акций в порядке, установленном Федеральным законом от 26.12.1995 N 208-ФЗ "Об акционерных обществах".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 АО «Регистратор Р.О.С.Т.» путем направления по почте по адресам: 430003, Республика Мордовия г. Саранск, </w:t>
      </w:r>
      <w:proofErr w:type="spellStart"/>
      <w:r w:rsidRPr="008F5618">
        <w:rPr>
          <w:color w:val="000000"/>
          <w:sz w:val="20"/>
          <w:szCs w:val="20"/>
          <w:shd w:val="clear" w:color="auto" w:fill="FFFFFF"/>
        </w:rPr>
        <w:t>пр-т</w:t>
      </w:r>
      <w:proofErr w:type="spellEnd"/>
      <w:r w:rsidRPr="008F5618">
        <w:rPr>
          <w:color w:val="000000"/>
          <w:sz w:val="20"/>
          <w:szCs w:val="20"/>
          <w:shd w:val="clear" w:color="auto" w:fill="FFFFFF"/>
        </w:rPr>
        <w:t xml:space="preserve"> Ленина, 100;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w:t>
      </w:r>
    </w:p>
    <w:p w:rsidR="008F5618" w:rsidRPr="008F5618" w:rsidRDefault="001F0F4A" w:rsidP="008F5618">
      <w:pPr>
        <w:ind w:firstLine="708"/>
        <w:jc w:val="both"/>
        <w:rPr>
          <w:color w:val="000000"/>
          <w:sz w:val="20"/>
          <w:szCs w:val="20"/>
          <w:shd w:val="clear" w:color="auto" w:fill="FFFFFF"/>
        </w:rPr>
      </w:pPr>
      <w:r w:rsidRPr="008F5618">
        <w:rPr>
          <w:color w:val="000000"/>
          <w:sz w:val="20"/>
          <w:szCs w:val="20"/>
          <w:shd w:val="clear" w:color="auto" w:fill="FFFFFF"/>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1F0F4A" w:rsidRPr="008F5618" w:rsidRDefault="001F0F4A" w:rsidP="008F5618">
      <w:pPr>
        <w:ind w:firstLine="708"/>
        <w:jc w:val="both"/>
        <w:rPr>
          <w:iCs/>
          <w:color w:val="000000" w:themeColor="text1"/>
          <w:sz w:val="20"/>
          <w:szCs w:val="20"/>
        </w:rPr>
      </w:pPr>
      <w:r w:rsidRPr="008F5618">
        <w:rPr>
          <w:color w:val="000000"/>
          <w:sz w:val="20"/>
          <w:szCs w:val="20"/>
          <w:shd w:val="clear" w:color="auto" w:fill="FFFFFF"/>
        </w:rPr>
        <w:t xml:space="preserve">Требования акционеров о выкупе акций должны быть предъявлены либо отозваны не позднее 45 дней </w:t>
      </w:r>
      <w:proofErr w:type="gramStart"/>
      <w:r w:rsidRPr="008F5618">
        <w:rPr>
          <w:color w:val="000000"/>
          <w:sz w:val="20"/>
          <w:szCs w:val="20"/>
          <w:shd w:val="clear" w:color="auto" w:fill="FFFFFF"/>
        </w:rPr>
        <w:t>с даты принятия</w:t>
      </w:r>
      <w:proofErr w:type="gramEnd"/>
      <w:r w:rsidRPr="008F5618">
        <w:rPr>
          <w:color w:val="000000"/>
          <w:sz w:val="20"/>
          <w:szCs w:val="20"/>
          <w:shd w:val="clear" w:color="auto" w:fill="FFFFFF"/>
        </w:rPr>
        <w:t xml:space="preserve">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1A51B1" w:rsidRPr="008F5618" w:rsidRDefault="00C04109" w:rsidP="001A51B1">
      <w:pPr>
        <w:ind w:firstLine="708"/>
        <w:jc w:val="both"/>
        <w:rPr>
          <w:sz w:val="20"/>
          <w:szCs w:val="20"/>
        </w:rPr>
      </w:pPr>
      <w:r w:rsidRPr="008F5618">
        <w:rPr>
          <w:sz w:val="20"/>
          <w:szCs w:val="20"/>
        </w:rPr>
        <w:t xml:space="preserve">Материалы, предоставляемые акционерам при подготовке к проведению годового общего собрания, не рассылаются. </w:t>
      </w:r>
      <w:r w:rsidR="00771BC7" w:rsidRPr="008F5618">
        <w:rPr>
          <w:sz w:val="20"/>
          <w:szCs w:val="20"/>
        </w:rPr>
        <w:t>Информация,</w:t>
      </w:r>
      <w:r w:rsidR="00771BC7" w:rsidRPr="008F5618">
        <w:rPr>
          <w:b/>
          <w:sz w:val="20"/>
          <w:szCs w:val="20"/>
        </w:rPr>
        <w:t xml:space="preserve"> </w:t>
      </w:r>
      <w:r w:rsidR="00771BC7" w:rsidRPr="008F5618">
        <w:rPr>
          <w:sz w:val="20"/>
          <w:szCs w:val="20"/>
        </w:rPr>
        <w:t>в течение 20-ти дней до проведения ГОСА,</w:t>
      </w:r>
      <w:r w:rsidR="00771BC7" w:rsidRPr="008F5618">
        <w:rPr>
          <w:b/>
          <w:sz w:val="20"/>
          <w:szCs w:val="20"/>
        </w:rPr>
        <w:t xml:space="preserve"> </w:t>
      </w:r>
      <w:r w:rsidR="00771BC7" w:rsidRPr="008F5618">
        <w:rPr>
          <w:sz w:val="20"/>
          <w:szCs w:val="20"/>
        </w:rPr>
        <w:t xml:space="preserve">предоставляется для ознакомления лицам, имеющим право на участие в общем собрании акционеров, в помещении по адресу нахождения единоличного исполнительного органа Общества: </w:t>
      </w:r>
      <w:smartTag w:uri="urn:schemas-microsoft-com:office:smarttags" w:element="metricconverter">
        <w:smartTagPr>
          <w:attr w:name="ProductID" w:val="430030, г"/>
        </w:smartTagPr>
        <w:r w:rsidR="009A3B56" w:rsidRPr="008F5618">
          <w:rPr>
            <w:sz w:val="20"/>
            <w:szCs w:val="20"/>
          </w:rPr>
          <w:t>430030, г</w:t>
        </w:r>
      </w:smartTag>
      <w:r w:rsidR="009A3B56" w:rsidRPr="008F5618">
        <w:rPr>
          <w:sz w:val="20"/>
          <w:szCs w:val="20"/>
        </w:rPr>
        <w:t>. Саранск, улица Васенко,9, заводоуправление, юридический отдел, контактные телефоны: 29-65-70</w:t>
      </w:r>
      <w:r w:rsidR="00203434" w:rsidRPr="008F5618">
        <w:rPr>
          <w:sz w:val="20"/>
          <w:szCs w:val="20"/>
        </w:rPr>
        <w:t xml:space="preserve">, </w:t>
      </w:r>
      <w:r w:rsidR="009A3B56" w:rsidRPr="008F5618">
        <w:rPr>
          <w:sz w:val="20"/>
          <w:szCs w:val="20"/>
        </w:rPr>
        <w:t>29-63-48</w:t>
      </w:r>
      <w:r w:rsidR="00203434" w:rsidRPr="008F5618">
        <w:rPr>
          <w:sz w:val="20"/>
          <w:szCs w:val="20"/>
        </w:rPr>
        <w:t xml:space="preserve">, </w:t>
      </w:r>
      <w:r w:rsidR="009A3B56" w:rsidRPr="008F5618">
        <w:rPr>
          <w:sz w:val="20"/>
          <w:szCs w:val="20"/>
        </w:rPr>
        <w:t>23-06-55.</w:t>
      </w:r>
    </w:p>
    <w:p w:rsidR="001D31C6" w:rsidRPr="008F5618" w:rsidRDefault="001D31C6" w:rsidP="001A51B1">
      <w:pPr>
        <w:ind w:firstLine="708"/>
        <w:jc w:val="right"/>
        <w:rPr>
          <w:b/>
          <w:i/>
          <w:sz w:val="20"/>
          <w:szCs w:val="20"/>
        </w:rPr>
      </w:pPr>
    </w:p>
    <w:p w:rsidR="00771BC7" w:rsidRPr="008F5618" w:rsidRDefault="009A3B56" w:rsidP="001A51B1">
      <w:pPr>
        <w:ind w:firstLine="708"/>
        <w:jc w:val="right"/>
        <w:rPr>
          <w:sz w:val="20"/>
          <w:szCs w:val="20"/>
        </w:rPr>
      </w:pPr>
      <w:r w:rsidRPr="008F5618">
        <w:rPr>
          <w:b/>
          <w:i/>
          <w:sz w:val="20"/>
          <w:szCs w:val="20"/>
        </w:rPr>
        <w:t xml:space="preserve">Совет директоров </w:t>
      </w:r>
      <w:r w:rsidR="00C04109" w:rsidRPr="008F5618">
        <w:rPr>
          <w:b/>
          <w:i/>
          <w:sz w:val="20"/>
          <w:szCs w:val="20"/>
        </w:rPr>
        <w:t>АО “</w:t>
      </w:r>
      <w:r w:rsidRPr="008F5618">
        <w:rPr>
          <w:b/>
          <w:i/>
          <w:sz w:val="20"/>
          <w:szCs w:val="20"/>
        </w:rPr>
        <w:t>СПЗ</w:t>
      </w:r>
      <w:r w:rsidR="00C04109" w:rsidRPr="008F5618">
        <w:rPr>
          <w:b/>
          <w:i/>
          <w:sz w:val="20"/>
          <w:szCs w:val="20"/>
        </w:rPr>
        <w:t>”</w:t>
      </w:r>
    </w:p>
    <w:sectPr w:rsidR="00771BC7" w:rsidRPr="008F5618" w:rsidSect="00D97226">
      <w:pgSz w:w="11906" w:h="16838"/>
      <w:pgMar w:top="180" w:right="566" w:bottom="142"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086"/>
    <w:multiLevelType w:val="hybridMultilevel"/>
    <w:tmpl w:val="8056E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characterSpacingControl w:val="doNotCompress"/>
  <w:compat/>
  <w:rsids>
    <w:rsidRoot w:val="00C04109"/>
    <w:rsid w:val="00012B7C"/>
    <w:rsid w:val="00015011"/>
    <w:rsid w:val="000519A2"/>
    <w:rsid w:val="0006478C"/>
    <w:rsid w:val="000C44BE"/>
    <w:rsid w:val="001470DD"/>
    <w:rsid w:val="001A3AF0"/>
    <w:rsid w:val="001A51B1"/>
    <w:rsid w:val="001C348B"/>
    <w:rsid w:val="001C38C1"/>
    <w:rsid w:val="001D31C6"/>
    <w:rsid w:val="001D5A0B"/>
    <w:rsid w:val="001F0F4A"/>
    <w:rsid w:val="00203434"/>
    <w:rsid w:val="0022490A"/>
    <w:rsid w:val="00267BE8"/>
    <w:rsid w:val="00295D57"/>
    <w:rsid w:val="002A4544"/>
    <w:rsid w:val="002B2A2A"/>
    <w:rsid w:val="00344CD5"/>
    <w:rsid w:val="00367BBC"/>
    <w:rsid w:val="00374048"/>
    <w:rsid w:val="003771C8"/>
    <w:rsid w:val="003774E0"/>
    <w:rsid w:val="00383E55"/>
    <w:rsid w:val="00397063"/>
    <w:rsid w:val="00397117"/>
    <w:rsid w:val="00397186"/>
    <w:rsid w:val="003B2490"/>
    <w:rsid w:val="003B35A7"/>
    <w:rsid w:val="003F34D9"/>
    <w:rsid w:val="0043225F"/>
    <w:rsid w:val="00456C87"/>
    <w:rsid w:val="004716F1"/>
    <w:rsid w:val="004932FE"/>
    <w:rsid w:val="00564D09"/>
    <w:rsid w:val="005654BF"/>
    <w:rsid w:val="00586A0D"/>
    <w:rsid w:val="005A43D7"/>
    <w:rsid w:val="005B30F7"/>
    <w:rsid w:val="005E3277"/>
    <w:rsid w:val="005F49BB"/>
    <w:rsid w:val="006356B4"/>
    <w:rsid w:val="00665730"/>
    <w:rsid w:val="006732B3"/>
    <w:rsid w:val="006D5340"/>
    <w:rsid w:val="00700268"/>
    <w:rsid w:val="00771BC7"/>
    <w:rsid w:val="008040B4"/>
    <w:rsid w:val="00836D4F"/>
    <w:rsid w:val="00843A50"/>
    <w:rsid w:val="0085626D"/>
    <w:rsid w:val="0087387C"/>
    <w:rsid w:val="00884B4B"/>
    <w:rsid w:val="008C0880"/>
    <w:rsid w:val="008F5618"/>
    <w:rsid w:val="009235B7"/>
    <w:rsid w:val="009522C6"/>
    <w:rsid w:val="00997E9A"/>
    <w:rsid w:val="009A3B56"/>
    <w:rsid w:val="009A5E41"/>
    <w:rsid w:val="009B066F"/>
    <w:rsid w:val="009B6803"/>
    <w:rsid w:val="009E7147"/>
    <w:rsid w:val="009F1F6D"/>
    <w:rsid w:val="00A275D2"/>
    <w:rsid w:val="00A50B61"/>
    <w:rsid w:val="00A600AD"/>
    <w:rsid w:val="00B21D9A"/>
    <w:rsid w:val="00B24A19"/>
    <w:rsid w:val="00B33F6B"/>
    <w:rsid w:val="00B87B7A"/>
    <w:rsid w:val="00B9080A"/>
    <w:rsid w:val="00B9311D"/>
    <w:rsid w:val="00BE63FB"/>
    <w:rsid w:val="00C04109"/>
    <w:rsid w:val="00C14B27"/>
    <w:rsid w:val="00C151E6"/>
    <w:rsid w:val="00C20696"/>
    <w:rsid w:val="00C73453"/>
    <w:rsid w:val="00CA2B6A"/>
    <w:rsid w:val="00CB2AFE"/>
    <w:rsid w:val="00CB3047"/>
    <w:rsid w:val="00CB6057"/>
    <w:rsid w:val="00CF411C"/>
    <w:rsid w:val="00D135D0"/>
    <w:rsid w:val="00D97226"/>
    <w:rsid w:val="00DB1D83"/>
    <w:rsid w:val="00DB69A1"/>
    <w:rsid w:val="00DC4AD0"/>
    <w:rsid w:val="00DD30A4"/>
    <w:rsid w:val="00E648C6"/>
    <w:rsid w:val="00E850F7"/>
    <w:rsid w:val="00EB6B8C"/>
    <w:rsid w:val="00EC4EF1"/>
    <w:rsid w:val="00EC6B10"/>
    <w:rsid w:val="00EE24E9"/>
    <w:rsid w:val="00F12CE5"/>
    <w:rsid w:val="00FE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09"/>
    <w:rPr>
      <w:sz w:val="24"/>
      <w:szCs w:val="24"/>
    </w:rPr>
  </w:style>
  <w:style w:type="paragraph" w:styleId="1">
    <w:name w:val="heading 1"/>
    <w:basedOn w:val="a"/>
    <w:next w:val="a"/>
    <w:qFormat/>
    <w:rsid w:val="00C04109"/>
    <w:pPr>
      <w:keepNext/>
      <w:autoSpaceDE w:val="0"/>
      <w:autoSpaceDN w:val="0"/>
      <w:jc w:val="both"/>
      <w:outlineLvl w:val="0"/>
    </w:pPr>
    <w:rPr>
      <w:rFonts w:ascii="Arial" w:hAnsi="Arial" w:cs="Arial"/>
      <w:b/>
      <w:bCs/>
      <w:sz w:val="28"/>
      <w:szCs w:val="28"/>
    </w:rPr>
  </w:style>
  <w:style w:type="paragraph" w:styleId="4">
    <w:name w:val="heading 4"/>
    <w:basedOn w:val="a"/>
    <w:next w:val="a"/>
    <w:qFormat/>
    <w:rsid w:val="00C04109"/>
    <w:pPr>
      <w:keepNext/>
      <w:autoSpaceDE w:val="0"/>
      <w:autoSpaceDN w:val="0"/>
      <w:jc w:val="center"/>
      <w:outlineLvl w:val="3"/>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04109"/>
    <w:pPr>
      <w:tabs>
        <w:tab w:val="left" w:pos="4962"/>
      </w:tabs>
      <w:autoSpaceDE w:val="0"/>
      <w:autoSpaceDN w:val="0"/>
      <w:jc w:val="both"/>
    </w:pPr>
    <w:rPr>
      <w:rFonts w:ascii="Arial" w:hAnsi="Arial" w:cs="Arial"/>
      <w:b/>
      <w:bCs/>
      <w:sz w:val="28"/>
      <w:szCs w:val="28"/>
    </w:rPr>
  </w:style>
  <w:style w:type="paragraph" w:styleId="a4">
    <w:name w:val="Body Text Indent"/>
    <w:basedOn w:val="a"/>
    <w:rsid w:val="00C04109"/>
    <w:pPr>
      <w:autoSpaceDE w:val="0"/>
      <w:autoSpaceDN w:val="0"/>
      <w:jc w:val="both"/>
    </w:pPr>
    <w:rPr>
      <w:rFonts w:ascii="Arial" w:hAnsi="Arial" w:cs="Arial"/>
      <w:sz w:val="28"/>
      <w:szCs w:val="28"/>
    </w:rPr>
  </w:style>
  <w:style w:type="paragraph" w:customStyle="1" w:styleId="31">
    <w:name w:val="Основной текст 31"/>
    <w:basedOn w:val="a"/>
    <w:rsid w:val="00C04109"/>
    <w:pPr>
      <w:suppressAutoHyphens/>
      <w:spacing w:after="120"/>
    </w:pPr>
    <w:rPr>
      <w:rFonts w:ascii="Arial" w:hAnsi="Arial"/>
      <w:sz w:val="16"/>
      <w:szCs w:val="16"/>
      <w:lang w:eastAsia="ar-SA"/>
    </w:rPr>
  </w:style>
  <w:style w:type="paragraph" w:customStyle="1" w:styleId="10">
    <w:name w:val="Обычный1"/>
    <w:rsid w:val="00C04109"/>
    <w:pPr>
      <w:widowControl w:val="0"/>
      <w:snapToGrid w:val="0"/>
      <w:spacing w:line="338" w:lineRule="auto"/>
      <w:ind w:left="40" w:firstLine="680"/>
    </w:pPr>
  </w:style>
  <w:style w:type="paragraph" w:styleId="a5">
    <w:name w:val="Balloon Text"/>
    <w:basedOn w:val="a"/>
    <w:semiHidden/>
    <w:rsid w:val="00344CD5"/>
    <w:rPr>
      <w:rFonts w:ascii="Tahoma" w:hAnsi="Tahoma" w:cs="Tahoma"/>
      <w:sz w:val="16"/>
      <w:szCs w:val="16"/>
    </w:rPr>
  </w:style>
  <w:style w:type="paragraph" w:customStyle="1" w:styleId="ConsPlusNormal">
    <w:name w:val="ConsPlusNormal"/>
    <w:rsid w:val="005B30F7"/>
    <w:pPr>
      <w:widowControl w:val="0"/>
      <w:autoSpaceDE w:val="0"/>
      <w:autoSpaceDN w:val="0"/>
      <w:adjustRightInd w:val="0"/>
      <w:ind w:firstLine="720"/>
    </w:pPr>
    <w:rPr>
      <w:rFonts w:ascii="Arial" w:hAnsi="Arial" w:cs="Arial"/>
    </w:rPr>
  </w:style>
  <w:style w:type="paragraph" w:styleId="2">
    <w:name w:val="Body Text 2"/>
    <w:basedOn w:val="a"/>
    <w:rsid w:val="00997E9A"/>
    <w:pPr>
      <w:spacing w:after="120" w:line="480" w:lineRule="auto"/>
    </w:pPr>
  </w:style>
  <w:style w:type="paragraph" w:styleId="a6">
    <w:name w:val="Normal (Web)"/>
    <w:basedOn w:val="a"/>
    <w:uiPriority w:val="99"/>
    <w:unhideWhenUsed/>
    <w:rsid w:val="00BE63FB"/>
    <w:pPr>
      <w:spacing w:before="100" w:beforeAutospacing="1" w:after="100" w:afterAutospacing="1"/>
    </w:pPr>
    <w:rPr>
      <w:rFonts w:eastAsiaTheme="minorHAnsi"/>
    </w:rPr>
  </w:style>
  <w:style w:type="character" w:styleId="a7">
    <w:name w:val="Hyperlink"/>
    <w:basedOn w:val="a0"/>
    <w:uiPriority w:val="99"/>
    <w:semiHidden/>
    <w:unhideWhenUsed/>
    <w:rsid w:val="001F0F4A"/>
    <w:rPr>
      <w:color w:val="0000FF"/>
      <w:u w:val="single"/>
    </w:rPr>
  </w:style>
</w:styles>
</file>

<file path=word/webSettings.xml><?xml version="1.0" encoding="utf-8"?>
<w:webSettings xmlns:r="http://schemas.openxmlformats.org/officeDocument/2006/relationships" xmlns:w="http://schemas.openxmlformats.org/wordprocessingml/2006/main">
  <w:divs>
    <w:div w:id="378939280">
      <w:bodyDiv w:val="1"/>
      <w:marLeft w:val="0"/>
      <w:marRight w:val="0"/>
      <w:marTop w:val="0"/>
      <w:marBottom w:val="0"/>
      <w:divBdr>
        <w:top w:val="none" w:sz="0" w:space="0" w:color="auto"/>
        <w:left w:val="none" w:sz="0" w:space="0" w:color="auto"/>
        <w:bottom w:val="none" w:sz="0" w:space="0" w:color="auto"/>
        <w:right w:val="none" w:sz="0" w:space="0" w:color="auto"/>
      </w:divBdr>
    </w:div>
    <w:div w:id="1148402940">
      <w:bodyDiv w:val="1"/>
      <w:marLeft w:val="0"/>
      <w:marRight w:val="0"/>
      <w:marTop w:val="0"/>
      <w:marBottom w:val="0"/>
      <w:divBdr>
        <w:top w:val="none" w:sz="0" w:space="0" w:color="auto"/>
        <w:left w:val="none" w:sz="0" w:space="0" w:color="auto"/>
        <w:bottom w:val="none" w:sz="0" w:space="0" w:color="auto"/>
        <w:right w:val="none" w:sz="0" w:space="0" w:color="auto"/>
      </w:divBdr>
    </w:div>
    <w:div w:id="17147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0DD48-92A1-4580-B493-169E16CF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Образец сообщения акционерам о проведении общего годового собрания акционеров</vt:lpstr>
    </vt:vector>
  </TitlesOfParts>
  <Company>Omskoblgaz</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сообщения акционерам о проведении общего годового собрания акционеров</dc:title>
  <dc:creator>User</dc:creator>
  <cp:lastModifiedBy>Agafonova.AA</cp:lastModifiedBy>
  <cp:revision>3</cp:revision>
  <cp:lastPrinted>2016-05-26T07:43:00Z</cp:lastPrinted>
  <dcterms:created xsi:type="dcterms:W3CDTF">2020-07-06T07:25:00Z</dcterms:created>
  <dcterms:modified xsi:type="dcterms:W3CDTF">2021-05-14T13:42:00Z</dcterms:modified>
</cp:coreProperties>
</file>